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9B" w:rsidRPr="007B0E95" w:rsidRDefault="008C1F9B" w:rsidP="008C1F9B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7B0E95">
        <w:rPr>
          <w:rFonts w:ascii="Times New Roman" w:eastAsia="Times New Roman" w:hAnsi="Times New Roman"/>
          <w:b/>
          <w:sz w:val="24"/>
          <w:szCs w:val="24"/>
          <w:lang w:eastAsia="pl-PL"/>
        </w:rPr>
        <w:t>Zasady rekrutacji uczniów do klas pierwszych w Zespole Szkół im. Tadeusza Kościuszki w Żarkach na rok szkolny 2014/2015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C1F9B" w:rsidRPr="002F5C3D" w:rsidRDefault="008C1F9B" w:rsidP="008C1F9B">
      <w:pPr>
        <w:widowControl w:val="0"/>
        <w:tabs>
          <w:tab w:val="left" w:pos="567"/>
        </w:tabs>
        <w:suppressAutoHyphens/>
        <w:spacing w:after="0" w:line="360" w:lineRule="auto"/>
        <w:ind w:left="720"/>
        <w:jc w:val="center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B0E9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Zasady rekrutacji uczniów do klas pierwszych </w:t>
      </w:r>
      <w:r w:rsidRPr="002F5C3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Technikum</w:t>
      </w:r>
    </w:p>
    <w:p w:rsidR="008C1F9B" w:rsidRPr="007B0E95" w:rsidRDefault="008C1F9B" w:rsidP="008C1F9B">
      <w:pPr>
        <w:widowControl w:val="0"/>
        <w:tabs>
          <w:tab w:val="left" w:pos="567"/>
        </w:tabs>
        <w:suppressAutoHyphens/>
        <w:spacing w:after="0" w:line="360" w:lineRule="auto"/>
        <w:ind w:left="72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0E9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Żarkach na rok szkolny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2014/2015</w:t>
      </w:r>
    </w:p>
    <w:p w:rsidR="008C1F9B" w:rsidRPr="007B0E95" w:rsidRDefault="008C1F9B" w:rsidP="008C1F9B">
      <w:pPr>
        <w:widowControl w:val="0"/>
        <w:tabs>
          <w:tab w:val="left" w:pos="567"/>
        </w:tabs>
        <w:suppressAutoHyphens/>
        <w:spacing w:after="0" w:line="360" w:lineRule="auto"/>
        <w:ind w:left="72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1F9B" w:rsidRPr="007B0E95" w:rsidRDefault="008C1F9B" w:rsidP="008C1F9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</w:t>
      </w:r>
      <w:r w:rsidR="00FE5EC5">
        <w:rPr>
          <w:rFonts w:ascii="Times New Roman" w:hAnsi="Times New Roman"/>
          <w:sz w:val="24"/>
          <w:szCs w:val="24"/>
          <w:lang w:eastAsia="pl-PL"/>
        </w:rPr>
        <w:t>Na podstawie Postanowienia</w:t>
      </w:r>
      <w:r w:rsidRPr="007B0E95">
        <w:rPr>
          <w:rFonts w:ascii="Times New Roman" w:hAnsi="Times New Roman"/>
          <w:sz w:val="24"/>
          <w:szCs w:val="24"/>
          <w:lang w:eastAsia="pl-PL"/>
        </w:rPr>
        <w:t xml:space="preserve"> Śląskiego Kuratora </w:t>
      </w:r>
      <w:r w:rsidR="00FE5EC5">
        <w:rPr>
          <w:rFonts w:ascii="Times New Roman" w:hAnsi="Times New Roman"/>
          <w:sz w:val="24"/>
          <w:szCs w:val="24"/>
          <w:lang w:eastAsia="pl-PL"/>
        </w:rPr>
        <w:t>Oświaty Nr OP-DO.110.2.2.2014 z </w:t>
      </w:r>
      <w:r w:rsidRPr="007B0E95">
        <w:rPr>
          <w:rFonts w:ascii="Times New Roman" w:hAnsi="Times New Roman"/>
          <w:sz w:val="24"/>
          <w:szCs w:val="24"/>
          <w:lang w:eastAsia="pl-PL"/>
        </w:rPr>
        <w:t xml:space="preserve">dnia 5 lutego 2014r. </w:t>
      </w:r>
      <w:r w:rsidRPr="007B0E95">
        <w:rPr>
          <w:rFonts w:ascii="Times New Roman" w:hAnsi="Times New Roman"/>
          <w:bCs/>
          <w:sz w:val="24"/>
          <w:szCs w:val="24"/>
          <w:lang w:eastAsia="pl-PL"/>
        </w:rPr>
        <w:t xml:space="preserve">w sprawie </w:t>
      </w:r>
      <w:r w:rsidRPr="007B0E95">
        <w:rPr>
          <w:rFonts w:ascii="Times New Roman" w:hAnsi="Times New Roman"/>
          <w:sz w:val="24"/>
          <w:szCs w:val="24"/>
          <w:lang w:eastAsia="pl-PL"/>
        </w:rPr>
        <w:t>terminów przeprowadzania postępowania rekrutacyjnego do publicznych szkół dla młodzieży: gimnazjów, szkół ponadgimnazjalnych oraz sposobu przeliczania na punkty zajęć edukacyjnych i wyników egzaminu gimnazjalnego, a także sposobu punktowania innych osiągnięć kandydatów do szkół ponadgimnazjalnych dla młodzieży w województwie śląskim na rok szkolny 2014 / 2015.</w:t>
      </w:r>
    </w:p>
    <w:p w:rsidR="008C1F9B" w:rsidRPr="007B0E95" w:rsidRDefault="008C1F9B" w:rsidP="008C1F9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1. W </w:t>
      </w:r>
      <w:r w:rsidRPr="007B0E95">
        <w:rPr>
          <w:rFonts w:ascii="Times New Roman" w:hAnsi="Times New Roman"/>
          <w:b/>
          <w:color w:val="000000"/>
          <w:sz w:val="24"/>
          <w:szCs w:val="24"/>
          <w:lang w:eastAsia="pl-PL"/>
        </w:rPr>
        <w:t>Technikum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proponujemy kształcenie w zawodach: </w:t>
      </w:r>
    </w:p>
    <w:p w:rsidR="008C1F9B" w:rsidRPr="007B0E95" w:rsidRDefault="008C1F9B" w:rsidP="008C1F9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TECHNIK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INFORMATYK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TECHNIK HOTELARSTWA </w:t>
      </w:r>
    </w:p>
    <w:p w:rsidR="008C1F9B" w:rsidRPr="007B0E95" w:rsidRDefault="008C1F9B" w:rsidP="008C1F9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TECHNIK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HANDLOWIEC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br/>
        <w:t>TECHNIK ŻYWIENIA I USŁUG GASTRONOMICZNYCH</w:t>
      </w:r>
    </w:p>
    <w:p w:rsidR="008C1F9B" w:rsidRPr="007B0E95" w:rsidRDefault="008C1F9B" w:rsidP="008C1F9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TECHNIK ORGANIZACJI REKLAMY</w:t>
      </w:r>
    </w:p>
    <w:p w:rsidR="008C1F9B" w:rsidRPr="007B0E95" w:rsidRDefault="008C1F9B" w:rsidP="008C1F9B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PRZY REKRUTACJI DO KLAS TECHNIKUM BĘDĄ PRZYZNAWANE PUNKTY </w:t>
      </w:r>
      <w:r w:rsidRPr="007B0E9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>ZA OCENY Z NASTĘPUJĄCYCH PRZEDMIOTÓW:</w:t>
      </w:r>
    </w:p>
    <w:tbl>
      <w:tblPr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1920"/>
        <w:gridCol w:w="1920"/>
        <w:gridCol w:w="2055"/>
        <w:gridCol w:w="1785"/>
        <w:gridCol w:w="1941"/>
      </w:tblGrid>
      <w:tr w:rsidR="008C1F9B" w:rsidRPr="007B0E95" w:rsidTr="008C1F9B"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 INFORMATYK</w:t>
            </w:r>
          </w:p>
        </w:tc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 HOTELAR-STWA</w:t>
            </w:r>
          </w:p>
        </w:tc>
        <w:tc>
          <w:tcPr>
            <w:tcW w:w="20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 HANDLOWIEC</w:t>
            </w:r>
          </w:p>
        </w:tc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TECHNIK ŻYWIENIA </w:t>
            </w: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 USŁUG GASTRONO-MICZNYCH</w:t>
            </w:r>
          </w:p>
        </w:tc>
        <w:tc>
          <w:tcPr>
            <w:tcW w:w="19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 ORGANIZACJI REKLAMY</w:t>
            </w:r>
          </w:p>
        </w:tc>
      </w:tr>
      <w:tr w:rsidR="008C1F9B" w:rsidRPr="007B0E95" w:rsidTr="008C1F9B"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0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9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</w:tr>
      <w:tr w:rsidR="008C1F9B" w:rsidRPr="007B0E95" w:rsidTr="008C1F9B"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0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9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</w:tr>
      <w:tr w:rsidR="008C1F9B" w:rsidRPr="007B0E95" w:rsidTr="008C1F9B"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0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9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</w:tr>
      <w:tr w:rsidR="008C1F9B" w:rsidRPr="007B0E95" w:rsidTr="008C1F9B"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obcy</w:t>
            </w:r>
            <w:r w:rsidRPr="007B0E95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  <w:t>*</w:t>
            </w: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obcy</w:t>
            </w:r>
            <w:r w:rsidRPr="007B0E95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0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obcy</w:t>
            </w:r>
            <w:r w:rsidRPr="007B0E95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7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obcy</w:t>
            </w:r>
            <w:r w:rsidRPr="007B0E95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język obcy</w:t>
            </w:r>
            <w:r w:rsidRPr="007B0E95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</w:tbl>
    <w:p w:rsidR="008C1F9B" w:rsidRPr="007B0E95" w:rsidRDefault="008C1F9B" w:rsidP="008C1F9B">
      <w:pPr>
        <w:suppressAutoHyphens/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0E95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 - uczeń wybiera, który język obcy podaje do rekrutacji</w:t>
      </w:r>
    </w:p>
    <w:p w:rsidR="008C1F9B" w:rsidRDefault="008C1F9B" w:rsidP="008C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Uczeń po I klasie obowiązkowo wybiera 2 przedmioty w zakresie rozszerzonym zgodnie </w:t>
      </w: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z proponowanymi rozszerzeniami w zawodach. Jednym z tych przedmiotów musi być: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matematyka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biologia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geografia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fizyka 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chemia</w:t>
      </w:r>
    </w:p>
    <w:p w:rsidR="008C1F9B" w:rsidRPr="002F5C3D" w:rsidRDefault="008C1F9B" w:rsidP="008C1F9B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F5C3D">
        <w:rPr>
          <w:rFonts w:ascii="Times New Roman" w:hAnsi="Times New Roman"/>
          <w:b/>
          <w:sz w:val="24"/>
          <w:szCs w:val="24"/>
          <w:lang w:eastAsia="pl-PL"/>
        </w:rPr>
        <w:t>2. Zasady przyznawania punktów za oceny uzyskane w gimnazjum i szczególne osiągnięcia ucznia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2805"/>
        <w:gridCol w:w="3150"/>
        <w:gridCol w:w="3705"/>
      </w:tblGrid>
      <w:tr w:rsidR="008C1F9B" w:rsidRPr="007B0E95" w:rsidTr="008C1F9B">
        <w:trPr>
          <w:trHeight w:val="1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Zagadnienie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Punktacja szczegółowa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Punktacja maksymalna</w:t>
            </w:r>
          </w:p>
        </w:tc>
      </w:tr>
      <w:tr w:rsidR="008C1F9B" w:rsidRPr="007B0E95" w:rsidTr="008C1F9B">
        <w:trPr>
          <w:trHeight w:val="149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dopuszczający – 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 punktów</w:t>
            </w:r>
          </w:p>
        </w:tc>
      </w:tr>
      <w:tr w:rsidR="008C1F9B" w:rsidRPr="007B0E95" w:rsidTr="008C1F9B">
        <w:trPr>
          <w:trHeight w:val="149"/>
        </w:trPr>
        <w:tc>
          <w:tcPr>
            <w:tcW w:w="9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dostateczny – 9 punktów 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C1F9B" w:rsidRPr="007B0E95" w:rsidTr="008C1F9B">
        <w:trPr>
          <w:trHeight w:val="149"/>
        </w:trPr>
        <w:tc>
          <w:tcPr>
            <w:tcW w:w="9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dobry – 13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C1F9B" w:rsidRPr="007B0E95" w:rsidTr="008C1F9B">
        <w:trPr>
          <w:trHeight w:val="149"/>
        </w:trPr>
        <w:tc>
          <w:tcPr>
            <w:tcW w:w="9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bardzo dobry –16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C1F9B" w:rsidRPr="007B0E95" w:rsidTr="008C1F9B">
        <w:trPr>
          <w:trHeight w:val="149"/>
        </w:trPr>
        <w:tc>
          <w:tcPr>
            <w:tcW w:w="9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celujący – 19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C1F9B" w:rsidRPr="007B0E95" w:rsidTr="008C1F9B">
        <w:trPr>
          <w:trHeight w:val="1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Pierwsze wybrane zajęcia edukacyjne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jak w przypadku języka polskiego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 punktów</w:t>
            </w:r>
          </w:p>
        </w:tc>
      </w:tr>
      <w:tr w:rsidR="008C1F9B" w:rsidRPr="007B0E95" w:rsidTr="008C1F9B">
        <w:trPr>
          <w:trHeight w:val="1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Drugie wybrane zajęcia edukacyjne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jak w przypadku języka polskiego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 punktów</w:t>
            </w:r>
          </w:p>
        </w:tc>
      </w:tr>
      <w:tr w:rsidR="008C1F9B" w:rsidRPr="007B0E95" w:rsidTr="008C1F9B">
        <w:trPr>
          <w:trHeight w:val="14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Trzecie wybrane zajęcia edukacyjne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>jak w przypadku języka polskiego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19 punktów</w:t>
            </w:r>
          </w:p>
        </w:tc>
      </w:tr>
      <w:tr w:rsidR="008C1F9B" w:rsidRPr="007B0E95" w:rsidTr="008C1F9B">
        <w:trPr>
          <w:trHeight w:val="149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Świadectwo ukończenia gimnazjum z wyróżnieniem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 punktów</w:t>
            </w:r>
          </w:p>
        </w:tc>
      </w:tr>
      <w:tr w:rsidR="008C1F9B" w:rsidRPr="007B0E95" w:rsidTr="008C1F9B">
        <w:trPr>
          <w:trHeight w:val="149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Uzyskanie tytułu finalisty w wojewódzkim konkursie przedmiotowym organizowanym przez kuratora oświaty:</w:t>
            </w:r>
          </w:p>
          <w:p w:rsidR="008C1F9B" w:rsidRPr="007B0E95" w:rsidRDefault="008C1F9B" w:rsidP="008C1F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 za jeden tytuł – 10 punktów</w:t>
            </w:r>
          </w:p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 za dwa i więcej tytułów – dodatkowo 2 punkty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 punktów</w:t>
            </w: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8C1F9B" w:rsidRPr="007B0E95" w:rsidTr="008C1F9B">
        <w:trPr>
          <w:trHeight w:val="1427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Inne szczególne osiągnięcia  -  w zawodach wiedzy, artystycznych i sportowych (indywidualne lub zespołowe, co najmniej na szczeblu powiatowym) </w:t>
            </w: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wymienione na świadectwie ukończenia gimnazjum, zgodnie z wykazem Śląskiego Kuratora Oświaty. Kandydat może uzyskać maksymalnie 5 pkt.</w:t>
            </w:r>
          </w:p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Uwaga:</w:t>
            </w:r>
            <w:r w:rsidRPr="007B0E95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B0E9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W przyznawaniu punktów za szczególne osiągnięcia ucznia – sportowe, artystyczne (indywidualne lub zespołowe) lub konkursy inne, co najmniej na szczeblu powiatowym wymienione na świadectwie ukończenia gimnazjum, przyjmuje się zasadę przyznawania punktów za jedno najwyżej punktowane osiągnięcie.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punktów</w:t>
            </w: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7B0E95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I miejsce lub tytuł laureata –  5 pkt.</w:t>
            </w: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7B0E95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II miejsce lub tytuł finalisty – 4 pkt.</w:t>
            </w:r>
            <w:r w:rsidRPr="007B0E95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7B0E95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III miejsce lub wyróżnienie - 3 pkt.</w:t>
            </w:r>
          </w:p>
        </w:tc>
      </w:tr>
      <w:tr w:rsidR="008C1F9B" w:rsidRPr="007B0E95" w:rsidTr="008C1F9B">
        <w:trPr>
          <w:trHeight w:val="708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Stałe zaangażowanie w pracę społeczną w charakterze wolontariusza 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wymienione na świadectwie ukończenia gimnazjum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 punkty</w:t>
            </w:r>
          </w:p>
        </w:tc>
      </w:tr>
      <w:tr w:rsidR="008C1F9B" w:rsidRPr="007B0E95" w:rsidTr="008C1F9B">
        <w:trPr>
          <w:trHeight w:val="1148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Absolwenci zwolnieni z egzaminu gimnazjalnego przez Dyrektora Okręgowej Komisji Egzaminacyjnej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Kandydat uzyskuje dodatkowo liczbę punktów  za oceny z języka polskiego i trzech wybranych obowiązkowych zajęć edukacyjnych otrzymanych na świadectwie ukończenia gimnazjum.  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Uwaga: Dodatkowa liczba punktów za oceny z trzech  wybranych obowiązkowych zajęć edukacyjnych dotyczy zajęć  wskazanych przez szkołę. </w:t>
            </w:r>
          </w:p>
        </w:tc>
      </w:tr>
      <w:tr w:rsidR="008C1F9B" w:rsidRPr="007B0E95" w:rsidTr="008C1F9B">
        <w:trPr>
          <w:trHeight w:val="574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Egzamin gimnazjalny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C1F9B" w:rsidRPr="007B0E95" w:rsidTr="008C1F9B">
        <w:trPr>
          <w:trHeight w:val="853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Przeliczanie na punkty wyników egzaminu gimnazjalnego:</w:t>
            </w:r>
          </w:p>
          <w:p w:rsidR="008C1F9B" w:rsidRPr="007B0E95" w:rsidRDefault="008C1F9B" w:rsidP="008C1F9B">
            <w:pPr>
              <w:widowControl w:val="0"/>
              <w:numPr>
                <w:ilvl w:val="0"/>
                <w:numId w:val="2"/>
              </w:numPr>
              <w:tabs>
                <w:tab w:val="num" w:pos="227"/>
              </w:tabs>
              <w:suppressAutoHyphens/>
              <w:spacing w:after="0" w:line="240" w:lineRule="auto"/>
              <w:ind w:left="714" w:hanging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język polski – 0,2 punktu za każdy uzyskany procent,</w:t>
            </w:r>
          </w:p>
          <w:p w:rsidR="008C1F9B" w:rsidRPr="007B0E95" w:rsidRDefault="008C1F9B" w:rsidP="008C1F9B">
            <w:pPr>
              <w:widowControl w:val="0"/>
              <w:numPr>
                <w:ilvl w:val="0"/>
                <w:numId w:val="2"/>
              </w:numPr>
              <w:tabs>
                <w:tab w:val="num" w:pos="227"/>
              </w:tabs>
              <w:suppressAutoHyphens/>
              <w:spacing w:after="0" w:line="240" w:lineRule="auto"/>
              <w:ind w:left="714" w:hanging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historia i wiedza o społeczeństwie – 0,2 punktu za każdy uzyskany procent,</w:t>
            </w:r>
          </w:p>
          <w:p w:rsidR="008C1F9B" w:rsidRPr="007B0E95" w:rsidRDefault="008C1F9B" w:rsidP="008C1F9B">
            <w:pPr>
              <w:widowControl w:val="0"/>
              <w:numPr>
                <w:ilvl w:val="0"/>
                <w:numId w:val="2"/>
              </w:numPr>
              <w:tabs>
                <w:tab w:val="num" w:pos="227"/>
              </w:tabs>
              <w:suppressAutoHyphens/>
              <w:spacing w:after="0" w:line="240" w:lineRule="auto"/>
              <w:ind w:left="714" w:hanging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matematyka – 0,2 punktu za każdy uzyskany procent,</w:t>
            </w:r>
          </w:p>
          <w:p w:rsidR="008C1F9B" w:rsidRPr="007B0E95" w:rsidRDefault="008C1F9B" w:rsidP="008C1F9B">
            <w:pPr>
              <w:widowControl w:val="0"/>
              <w:numPr>
                <w:ilvl w:val="0"/>
                <w:numId w:val="2"/>
              </w:numPr>
              <w:tabs>
                <w:tab w:val="num" w:pos="227"/>
              </w:tabs>
              <w:suppressAutoHyphens/>
              <w:spacing w:after="0" w:line="240" w:lineRule="auto"/>
              <w:ind w:left="714" w:hanging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przedmioty przyrodnicze – 0,2 punktu za każdy uzyskany procent,</w:t>
            </w:r>
          </w:p>
          <w:p w:rsidR="008C1F9B" w:rsidRPr="007B0E95" w:rsidRDefault="008C1F9B" w:rsidP="008C1F9B">
            <w:pPr>
              <w:widowControl w:val="0"/>
              <w:numPr>
                <w:ilvl w:val="0"/>
                <w:numId w:val="2"/>
              </w:numPr>
              <w:tabs>
                <w:tab w:val="num" w:pos="227"/>
              </w:tabs>
              <w:suppressAutoHyphens/>
              <w:spacing w:after="0" w:line="240" w:lineRule="auto"/>
              <w:ind w:left="714" w:hanging="31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język obcy nowożytny – 0,2 punktu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za każdy uzyskany procent. *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maksymalnie 20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maksymalnie 20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maksymalnie 20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maksymalnie 20 punktów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maksymalnie 20 punktów</w:t>
            </w:r>
          </w:p>
        </w:tc>
      </w:tr>
      <w:tr w:rsidR="008C1F9B" w:rsidRPr="007B0E95" w:rsidTr="008C1F9B">
        <w:trPr>
          <w:trHeight w:val="853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Maksymalna liczba punktów uzyskanych w wyniku rekrutacji </w:t>
            </w:r>
          </w:p>
          <w:p w:rsidR="008C1F9B" w:rsidRPr="007B0E95" w:rsidRDefault="008C1F9B" w:rsidP="008C1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200 punktów</w:t>
            </w:r>
          </w:p>
        </w:tc>
      </w:tr>
      <w:tr w:rsidR="008C1F9B" w:rsidRPr="007B0E95" w:rsidTr="008C1F9B">
        <w:trPr>
          <w:trHeight w:val="853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1F9B" w:rsidRPr="007B0E95" w:rsidRDefault="008C1F9B" w:rsidP="008C1F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*Uwaga: W rekrutacji brane są pod uwagę wyniki egzaminu gimnazjalnego z zakresu języka obcego nowożytnego na 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poziomie podstawowym</w:t>
            </w:r>
            <w:r w:rsidRPr="007B0E9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B0E95">
        <w:rPr>
          <w:rFonts w:ascii="Times New Roman" w:hAnsi="Times New Roman"/>
          <w:sz w:val="24"/>
          <w:szCs w:val="24"/>
          <w:lang w:eastAsia="pl-PL"/>
        </w:rPr>
        <w:t>Kandydaci są przyjmowani do  wybranego oddziału danej szkoły w kolejności zgodnej z sumą punktów.</w:t>
      </w:r>
    </w:p>
    <w:p w:rsidR="008C1F9B" w:rsidRPr="007B0E95" w:rsidRDefault="008C1F9B" w:rsidP="008C1F9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Jeżeli większa liczba kandydatów spełnia warunek  rekrutacji na pierwszym etapie postępowania rekrutacyjnego są brane pod uwagę  łącznie następujące kryteria: 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1. wielodzietność rodziny kandydata;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2. niepełnosprawność kandydata;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3. niepełnosprawność jednego z rodziców kandydata;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4. niepełnosprawność obojga  rodziców kandydata;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5. niepełnosprawność rodzeństwo kandydata;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6. samotne wychowywanie kandydata w rodzinie;</w:t>
      </w:r>
    </w:p>
    <w:p w:rsidR="008C1F9B" w:rsidRPr="007B0E95" w:rsidRDefault="008C1F9B" w:rsidP="008C1F9B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>7.objecie kandydata piecza zastępczą;</w:t>
      </w:r>
    </w:p>
    <w:p w:rsidR="008C1F9B" w:rsidRPr="007B0E95" w:rsidRDefault="008C1F9B" w:rsidP="008C1F9B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7B0E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Określenie limitu miejsc w oddziałach – minimalna liczba miejsc:</w:t>
      </w:r>
    </w:p>
    <w:p w:rsidR="008C1F9B" w:rsidRPr="007B0E95" w:rsidRDefault="008C1F9B" w:rsidP="008C1F9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TECHNIK INFORMAT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            -16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miejsc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TECHNIK HOTELARSTWA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- 16 miejsc</w:t>
      </w:r>
    </w:p>
    <w:p w:rsidR="008C1F9B" w:rsidRPr="007B0E95" w:rsidRDefault="008C1F9B" w:rsidP="008C1F9B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TECHNIK  HANDLOWIEC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-16  miejsc 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br/>
        <w:t>TECHNIK ŻYWIENIA I USŁUG GASTRONOMICZNYCH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- 16  miejsc</w:t>
      </w:r>
    </w:p>
    <w:p w:rsidR="008C1F9B" w:rsidRPr="007B0E95" w:rsidRDefault="008C1F9B" w:rsidP="008C1F9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>TECHNIK ORGANIZACJI REKLAMY</w:t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7B0E95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            - 32 miejsca</w:t>
      </w:r>
    </w:p>
    <w:p w:rsidR="008C1F9B" w:rsidRPr="007B0E95" w:rsidRDefault="008C1F9B" w:rsidP="008C1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Harmonogram działań dotyczących rekrutacji do szkół ponadgimnazjalnych</w:t>
      </w:r>
    </w:p>
    <w:p w:rsidR="008C1F9B" w:rsidRPr="007B0E95" w:rsidRDefault="008C1F9B" w:rsidP="008C1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w powiatach objętych rekrutacją elektroniczną</w:t>
      </w:r>
    </w:p>
    <w:p w:rsidR="008C1F9B" w:rsidRPr="007B0E95" w:rsidRDefault="008C1F9B" w:rsidP="008C1F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FB019D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7B0E95">
        <w:rPr>
          <w:b/>
          <w:color w:val="auto"/>
          <w:u w:val="single"/>
        </w:rPr>
        <w:t>od </w:t>
      </w:r>
      <w:r>
        <w:rPr>
          <w:b/>
          <w:color w:val="auto"/>
          <w:u w:val="single"/>
        </w:rPr>
        <w:t xml:space="preserve">12 maja do </w:t>
      </w:r>
      <w:r w:rsidRPr="007B0E95">
        <w:rPr>
          <w:b/>
          <w:color w:val="auto"/>
          <w:u w:val="single"/>
        </w:rPr>
        <w:t>2</w:t>
      </w:r>
      <w:r>
        <w:rPr>
          <w:b/>
          <w:color w:val="auto"/>
          <w:u w:val="single"/>
        </w:rPr>
        <w:t>5</w:t>
      </w:r>
      <w:r w:rsidRPr="007B0E95">
        <w:rPr>
          <w:b/>
          <w:color w:val="auto"/>
          <w:u w:val="single"/>
        </w:rPr>
        <w:t xml:space="preserve"> czerwca 2014 r.</w:t>
      </w:r>
      <w:r>
        <w:rPr>
          <w:b/>
          <w:color w:val="auto"/>
          <w:u w:val="single"/>
        </w:rPr>
        <w:t xml:space="preserve"> do godz. 12.00</w:t>
      </w:r>
      <w:r w:rsidRPr="007B0E95">
        <w:rPr>
          <w:color w:val="auto"/>
        </w:rPr>
        <w:t xml:space="preserve"> </w:t>
      </w:r>
      <w:r>
        <w:rPr>
          <w:color w:val="auto"/>
        </w:rPr>
        <w:t>–</w:t>
      </w:r>
      <w:r w:rsidRPr="007B0E95">
        <w:rPr>
          <w:color w:val="auto"/>
        </w:rPr>
        <w:t xml:space="preserve"> </w:t>
      </w:r>
      <w:r>
        <w:rPr>
          <w:color w:val="auto"/>
        </w:rPr>
        <w:t xml:space="preserve">składanie </w:t>
      </w:r>
      <w:r>
        <w:t xml:space="preserve">wniosków </w:t>
      </w:r>
    </w:p>
    <w:p w:rsidR="008C1F9B" w:rsidRPr="00FB019D" w:rsidRDefault="008C1F9B" w:rsidP="008C1F9B">
      <w:pPr>
        <w:pStyle w:val="NormalnyWeb"/>
        <w:spacing w:before="0" w:beforeAutospacing="0" w:after="0" w:afterAutospacing="0"/>
        <w:ind w:left="1860"/>
        <w:jc w:val="both"/>
        <w:rPr>
          <w:b/>
        </w:rPr>
      </w:pPr>
      <w:r>
        <w:t>o przyjęcie do klas pierwszych szkół ponadgimnazjalnych;</w:t>
      </w:r>
    </w:p>
    <w:p w:rsidR="008C1F9B" w:rsidRPr="00FB019D" w:rsidRDefault="008C1F9B" w:rsidP="008C1F9B">
      <w:pPr>
        <w:pStyle w:val="NormalnyWeb"/>
        <w:spacing w:before="0" w:beforeAutospacing="0" w:after="0" w:afterAutospacing="0"/>
        <w:ind w:left="1860"/>
        <w:jc w:val="both"/>
        <w:rPr>
          <w:b/>
        </w:rPr>
      </w:pPr>
    </w:p>
    <w:p w:rsidR="008C1F9B" w:rsidRPr="007B0E95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7B0E95">
        <w:rPr>
          <w:b/>
          <w:color w:val="auto"/>
          <w:u w:val="single"/>
        </w:rPr>
        <w:t>od 27 czerwca do 1 lipca 2014 r. godz. 15.00</w:t>
      </w:r>
      <w:r w:rsidRPr="007B0E95">
        <w:rPr>
          <w:color w:val="FF0000"/>
        </w:rPr>
        <w:t xml:space="preserve"> </w:t>
      </w:r>
      <w:r w:rsidRPr="007B0E95">
        <w:rPr>
          <w:color w:val="auto"/>
        </w:rPr>
        <w:t xml:space="preserve">– kandydat dostarcza do wybranych szkół ponadgimnazjalnych świadectwo ukończenia gimnazjum  i zaświadczenia o szczegółowych wynikach egzaminu gimnazjalnego;    </w:t>
      </w:r>
    </w:p>
    <w:p w:rsidR="008C1F9B" w:rsidRPr="007B0E95" w:rsidRDefault="008C1F9B" w:rsidP="008C1F9B">
      <w:pPr>
        <w:pStyle w:val="NormalnyWeb"/>
        <w:spacing w:before="0" w:beforeAutospacing="0" w:after="0" w:afterAutospacing="0"/>
        <w:jc w:val="both"/>
        <w:rPr>
          <w:color w:val="FF0000"/>
        </w:rPr>
      </w:pPr>
      <w:r w:rsidRPr="007B0E95">
        <w:rPr>
          <w:color w:val="auto"/>
        </w:rPr>
        <w:t xml:space="preserve"> </w:t>
      </w:r>
    </w:p>
    <w:p w:rsidR="008C1F9B" w:rsidRPr="007B0E95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7B0E95">
        <w:rPr>
          <w:b/>
          <w:color w:val="auto"/>
          <w:u w:val="single"/>
        </w:rPr>
        <w:t>4 lipca 2014 r. do godz. 10.00.</w:t>
      </w:r>
      <w:r w:rsidRPr="007B0E95">
        <w:rPr>
          <w:color w:val="FF0000"/>
        </w:rPr>
        <w:t xml:space="preserve"> </w:t>
      </w:r>
      <w:r w:rsidRPr="007B0E95">
        <w:rPr>
          <w:color w:val="auto"/>
        </w:rPr>
        <w:t xml:space="preserve">– ogłoszenie list kandydatów zakwalifikowanych do szkół ponadgimnazjalnych z podziałem na oddziały; </w:t>
      </w:r>
    </w:p>
    <w:p w:rsidR="008C1F9B" w:rsidRPr="007B0E95" w:rsidRDefault="008C1F9B" w:rsidP="008C1F9B">
      <w:pPr>
        <w:pStyle w:val="NormalnyWeb"/>
        <w:spacing w:before="0" w:beforeAutospacing="0" w:after="0" w:afterAutospacing="0"/>
        <w:jc w:val="both"/>
        <w:rPr>
          <w:b/>
          <w:color w:val="auto"/>
        </w:rPr>
      </w:pPr>
    </w:p>
    <w:p w:rsidR="008C1F9B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7B0E95">
        <w:rPr>
          <w:b/>
          <w:color w:val="auto"/>
          <w:u w:val="single"/>
        </w:rPr>
        <w:t>do</w:t>
      </w:r>
      <w:r w:rsidRPr="007B0E95">
        <w:rPr>
          <w:b/>
          <w:bCs/>
          <w:u w:val="single"/>
        </w:rPr>
        <w:t xml:space="preserve"> </w:t>
      </w:r>
      <w:r w:rsidRPr="007B0E95">
        <w:rPr>
          <w:b/>
          <w:bCs/>
          <w:color w:val="auto"/>
          <w:u w:val="single"/>
        </w:rPr>
        <w:t>8 lipca 2014 r. 10.00.</w:t>
      </w:r>
      <w:r w:rsidRPr="007B0E95">
        <w:rPr>
          <w:rStyle w:val="Pogrubienie"/>
          <w:color w:val="auto"/>
        </w:rPr>
        <w:t xml:space="preserve"> – </w:t>
      </w:r>
      <w:r w:rsidRPr="007B0E95">
        <w:rPr>
          <w:color w:val="auto"/>
        </w:rPr>
        <w:t xml:space="preserve">termin potwierdzania przez kandydatów woli uczęszczania do wybranej szkoły poprzez dostarczenie oryginału świadectwa ukończenia gimnazjum i oryginału zaświadczenia </w:t>
      </w:r>
    </w:p>
    <w:p w:rsidR="008C1F9B" w:rsidRPr="007B0E95" w:rsidRDefault="008C1F9B" w:rsidP="008C1F9B">
      <w:pPr>
        <w:pStyle w:val="Normalny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                         </w:t>
      </w:r>
      <w:r w:rsidRPr="007B0E95">
        <w:rPr>
          <w:color w:val="auto"/>
        </w:rPr>
        <w:t xml:space="preserve">o szczegółowych wynikach egzaminu gimnazjalnego; </w:t>
      </w:r>
    </w:p>
    <w:p w:rsidR="008C1F9B" w:rsidRPr="007B0E95" w:rsidRDefault="008C1F9B" w:rsidP="008C1F9B">
      <w:pPr>
        <w:pStyle w:val="NormalnyWeb"/>
        <w:spacing w:before="0" w:beforeAutospacing="0" w:after="0" w:afterAutospacing="0"/>
        <w:jc w:val="both"/>
        <w:rPr>
          <w:b/>
          <w:color w:val="auto"/>
        </w:rPr>
      </w:pPr>
    </w:p>
    <w:p w:rsidR="008C1F9B" w:rsidRPr="007B0E95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7B0E95">
        <w:rPr>
          <w:b/>
          <w:color w:val="auto"/>
          <w:u w:val="single"/>
        </w:rPr>
        <w:t>9 lipca 2014 r. do godz. 9.00 )</w:t>
      </w:r>
      <w:r w:rsidRPr="007B0E95">
        <w:rPr>
          <w:rStyle w:val="Pogrubienie"/>
          <w:b w:val="0"/>
          <w:color w:val="FF0000"/>
        </w:rPr>
        <w:t xml:space="preserve"> </w:t>
      </w:r>
      <w:r w:rsidRPr="007B0E95">
        <w:rPr>
          <w:rStyle w:val="Pogrubienie"/>
          <w:b w:val="0"/>
          <w:color w:val="auto"/>
        </w:rPr>
        <w:t xml:space="preserve">– </w:t>
      </w:r>
      <w:r w:rsidRPr="007B0E95">
        <w:rPr>
          <w:color w:val="auto"/>
        </w:rPr>
        <w:t xml:space="preserve">podanie do publicznej wiadomości listy kandydatów przyjętych i nieprzyjętych do szkoły. </w:t>
      </w:r>
    </w:p>
    <w:p w:rsidR="008C1F9B" w:rsidRPr="007B0E95" w:rsidRDefault="008C1F9B" w:rsidP="008C1F9B">
      <w:pPr>
        <w:pStyle w:val="Akapitzlist"/>
        <w:jc w:val="both"/>
      </w:pPr>
    </w:p>
    <w:p w:rsidR="008C1F9B" w:rsidRDefault="008C1F9B" w:rsidP="008C1F9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7B0E95">
        <w:rPr>
          <w:b/>
          <w:color w:val="auto"/>
          <w:u w:val="single"/>
        </w:rPr>
        <w:t xml:space="preserve">W terminach określonych w ww. ustawie: </w:t>
      </w:r>
      <w:r w:rsidRPr="007B0E95">
        <w:rPr>
          <w:color w:val="auto"/>
        </w:rPr>
        <w:t xml:space="preserve">składanie wniosków </w:t>
      </w:r>
    </w:p>
    <w:p w:rsidR="008C1F9B" w:rsidRPr="007B0E95" w:rsidRDefault="008C1F9B" w:rsidP="008C1F9B">
      <w:pPr>
        <w:pStyle w:val="NormalnyWeb"/>
        <w:spacing w:before="0" w:beforeAutospacing="0" w:after="0" w:afterAutospacing="0"/>
        <w:ind w:left="1860"/>
        <w:jc w:val="both"/>
        <w:rPr>
          <w:color w:val="auto"/>
        </w:rPr>
      </w:pPr>
      <w:r w:rsidRPr="007B0E95">
        <w:rPr>
          <w:color w:val="auto"/>
        </w:rPr>
        <w:t xml:space="preserve">o sporządzenie uzasadnienia odmowy przyjęcia, przygotowanie i wydanie uzasadnień odmowy przyjęcia, składanie do dyrektora odwołań od rozstrzygnięcia komisji rekrutacyjnej, rozstrzygnięcie przez dyrektora odwołania od rozstrzygnięcia komisji rekrutacyjnej. </w:t>
      </w:r>
    </w:p>
    <w:p w:rsidR="008C1F9B" w:rsidRPr="0059642A" w:rsidRDefault="008C1F9B" w:rsidP="008C1F9B">
      <w:pPr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642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po przeprowadzeniu postępowania rekrutacyjnego szkoła dysponuje wolnymi miejscami, dyrektor przeprowadza postępowanie uzupełniające, które powinno zakończyć się do </w:t>
      </w:r>
      <w:r w:rsidRPr="0059642A">
        <w:rPr>
          <w:rFonts w:ascii="Times New Roman" w:eastAsia="Times New Roman" w:hAnsi="Times New Roman"/>
          <w:b/>
          <w:sz w:val="24"/>
          <w:szCs w:val="24"/>
          <w:lang w:eastAsia="pl-PL"/>
        </w:rPr>
        <w:t>końca sierpnia 2014 r.</w:t>
      </w:r>
      <w:r w:rsidRPr="005964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B0E95">
        <w:rPr>
          <w:rFonts w:ascii="Times New Roman" w:hAnsi="Times New Roman"/>
          <w:b/>
          <w:bCs/>
          <w:sz w:val="24"/>
          <w:szCs w:val="24"/>
          <w:lang w:eastAsia="pl-PL"/>
        </w:rPr>
        <w:t>UWAGA: Elektronicznej rejestracji kandydat może dokonać również w naszej szkole pod opieką nauczyciela w Centrum Multimedialnym (parter s.22 – biblioteka)</w:t>
      </w: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E5EC5" w:rsidRDefault="00BB3C5B" w:rsidP="00BB3C5B">
      <w:pPr>
        <w:spacing w:after="280" w:line="360" w:lineRule="auto"/>
        <w:ind w:left="538"/>
        <w:jc w:val="both"/>
      </w:pPr>
      <w:r>
        <w:t xml:space="preserve">Żarki,dn.20.02.2014r.                                                                    </w:t>
      </w:r>
    </w:p>
    <w:p w:rsidR="00FE5EC5" w:rsidRDefault="00FE5EC5" w:rsidP="00FE5EC5">
      <w:pPr>
        <w:spacing w:after="0" w:line="240" w:lineRule="auto"/>
        <w:ind w:left="4395"/>
        <w:jc w:val="center"/>
      </w:pPr>
      <w:r>
        <w:t>DYREKTOR</w:t>
      </w:r>
    </w:p>
    <w:p w:rsidR="00FE5EC5" w:rsidRDefault="00FE5EC5" w:rsidP="00FE5EC5">
      <w:pPr>
        <w:spacing w:after="0" w:line="240" w:lineRule="auto"/>
        <w:ind w:left="4395"/>
        <w:jc w:val="center"/>
      </w:pPr>
      <w:r>
        <w:t xml:space="preserve">Zespołu Szkół </w:t>
      </w:r>
      <w:proofErr w:type="spellStart"/>
      <w:r>
        <w:t>im.Tadeusza</w:t>
      </w:r>
      <w:proofErr w:type="spellEnd"/>
      <w:r>
        <w:t xml:space="preserve"> Kościuszki</w:t>
      </w:r>
    </w:p>
    <w:p w:rsidR="00FE5EC5" w:rsidRDefault="00FE5EC5" w:rsidP="00FE5EC5">
      <w:pPr>
        <w:spacing w:after="0" w:line="240" w:lineRule="auto"/>
        <w:ind w:left="4395"/>
        <w:jc w:val="center"/>
      </w:pPr>
      <w:r>
        <w:t>w Żarkach</w:t>
      </w:r>
    </w:p>
    <w:p w:rsidR="00BB3C5B" w:rsidRDefault="00BB3C5B" w:rsidP="00FE5EC5">
      <w:pPr>
        <w:spacing w:after="0" w:line="240" w:lineRule="auto"/>
        <w:ind w:left="4395"/>
        <w:jc w:val="center"/>
        <w:rPr>
          <w:color w:val="000000"/>
        </w:rPr>
      </w:pPr>
      <w:r>
        <w:t>Mariola Piątek</w:t>
      </w:r>
    </w:p>
    <w:p w:rsidR="008C1F9B" w:rsidRPr="007B0E95" w:rsidRDefault="008C1F9B" w:rsidP="00FE5E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7B0E95" w:rsidRDefault="008C1F9B" w:rsidP="008C1F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Pr="009B23F4" w:rsidRDefault="008C1F9B" w:rsidP="008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C1F9B" w:rsidRDefault="008C1F9B" w:rsidP="008C1F9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9B23F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</w:p>
    <w:p w:rsidR="008C1F9B" w:rsidRDefault="008C1F9B" w:rsidP="008C1F9B"/>
    <w:p w:rsidR="00D52FCC" w:rsidRDefault="00D52FCC"/>
    <w:sectPr w:rsidR="00D52FCC" w:rsidSect="008C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E0C3C4D"/>
    <w:multiLevelType w:val="hybridMultilevel"/>
    <w:tmpl w:val="5C160B8A"/>
    <w:lvl w:ilvl="0" w:tplc="92204436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9B"/>
    <w:rsid w:val="0038054D"/>
    <w:rsid w:val="008C1F9B"/>
    <w:rsid w:val="00BB3C5B"/>
    <w:rsid w:val="00D52FCC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F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F9B"/>
    <w:rPr>
      <w:sz w:val="22"/>
      <w:szCs w:val="22"/>
      <w:lang w:eastAsia="en-US"/>
    </w:rPr>
  </w:style>
  <w:style w:type="character" w:styleId="Pogrubienie">
    <w:name w:val="Strong"/>
    <w:qFormat/>
    <w:rsid w:val="008C1F9B"/>
    <w:rPr>
      <w:b/>
      <w:bCs/>
    </w:rPr>
  </w:style>
  <w:style w:type="paragraph" w:styleId="NormalnyWeb">
    <w:name w:val="Normal (Web)"/>
    <w:basedOn w:val="Normalny"/>
    <w:rsid w:val="008C1F9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F9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Janusz Nowak</cp:lastModifiedBy>
  <cp:revision>2</cp:revision>
  <dcterms:created xsi:type="dcterms:W3CDTF">2014-09-30T14:21:00Z</dcterms:created>
  <dcterms:modified xsi:type="dcterms:W3CDTF">2014-09-30T14:21:00Z</dcterms:modified>
</cp:coreProperties>
</file>